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98" w:rsidRDefault="00D43398">
      <w:pPr>
        <w:rPr>
          <w:b/>
        </w:rPr>
      </w:pPr>
    </w:p>
    <w:p w:rsidR="00D43398" w:rsidRDefault="00D43398">
      <w:pPr>
        <w:rPr>
          <w:b/>
        </w:rPr>
      </w:pPr>
      <w:r w:rsidRPr="00F54DDF">
        <w:rPr>
          <w:b/>
          <w:u w:val="single"/>
        </w:rPr>
        <w:t xml:space="preserve">Note:  Do not create a synopsis for </w:t>
      </w:r>
      <w:r w:rsidR="00E8165A" w:rsidRPr="00F54DDF">
        <w:rPr>
          <w:b/>
          <w:u w:val="single"/>
        </w:rPr>
        <w:t xml:space="preserve">statewide </w:t>
      </w:r>
      <w:r w:rsidRPr="00F54DDF">
        <w:rPr>
          <w:b/>
          <w:u w:val="single"/>
        </w:rPr>
        <w:t>decision units</w:t>
      </w:r>
      <w:r w:rsidR="003B31F2">
        <w:rPr>
          <w:b/>
          <w:u w:val="single"/>
        </w:rPr>
        <w:t xml:space="preserve"> (M100, M150 or M300</w:t>
      </w:r>
      <w:r w:rsidR="00E8165A" w:rsidRPr="00F54DDF">
        <w:rPr>
          <w:b/>
          <w:u w:val="single"/>
        </w:rPr>
        <w:t>)</w:t>
      </w:r>
      <w:r w:rsidR="00473E94" w:rsidRPr="00F54DDF">
        <w:rPr>
          <w:b/>
          <w:u w:val="single"/>
        </w:rPr>
        <w:t xml:space="preserve"> or</w:t>
      </w:r>
      <w:r w:rsidR="00CE1EC6" w:rsidRPr="00F54DDF">
        <w:rPr>
          <w:b/>
          <w:u w:val="single"/>
        </w:rPr>
        <w:t xml:space="preserve"> occupational studies</w:t>
      </w:r>
      <w:r w:rsidR="00473E94" w:rsidRPr="00F54DDF">
        <w:rPr>
          <w:b/>
          <w:u w:val="single"/>
        </w:rPr>
        <w:t xml:space="preserve"> as we will load global canned language.</w:t>
      </w:r>
      <w:r w:rsidR="00473E94">
        <w:rPr>
          <w:b/>
        </w:rPr>
        <w:t xml:space="preserve">  The </w:t>
      </w:r>
      <w:r w:rsidR="00295C3B">
        <w:rPr>
          <w:b/>
        </w:rPr>
        <w:t xml:space="preserve">synopsis will be provided by the responsible analyst for </w:t>
      </w:r>
      <w:r>
        <w:rPr>
          <w:b/>
        </w:rPr>
        <w:t>NDOT radios a</w:t>
      </w:r>
      <w:r w:rsidR="003B31F2">
        <w:rPr>
          <w:b/>
        </w:rPr>
        <w:t>nd NHP dispatch.  Other synopse</w:t>
      </w:r>
      <w:r w:rsidR="00295C3B">
        <w:rPr>
          <w:b/>
        </w:rPr>
        <w:t>s may be provided by t</w:t>
      </w:r>
      <w:r w:rsidR="003B31F2">
        <w:rPr>
          <w:b/>
        </w:rPr>
        <w:t>he responsible analyst on an as-</w:t>
      </w:r>
      <w:r w:rsidR="00295C3B">
        <w:rPr>
          <w:b/>
        </w:rPr>
        <w:t>needed basis.</w:t>
      </w:r>
    </w:p>
    <w:p w:rsidR="007D1624" w:rsidRDefault="007D1624">
      <w:pPr>
        <w:rPr>
          <w:b/>
        </w:rPr>
      </w:pPr>
    </w:p>
    <w:p w:rsidR="007D1624" w:rsidRDefault="007D1624">
      <w:pPr>
        <w:rPr>
          <w:b/>
        </w:rPr>
      </w:pPr>
      <w:r>
        <w:rPr>
          <w:b/>
        </w:rPr>
        <w:t xml:space="preserve">Any relevant </w:t>
      </w:r>
      <w:r w:rsidR="003B31F2">
        <w:rPr>
          <w:b/>
        </w:rPr>
        <w:t>descriptions</w:t>
      </w:r>
      <w:r>
        <w:rPr>
          <w:b/>
        </w:rPr>
        <w:t xml:space="preserve"> that you will retai</w:t>
      </w:r>
      <w:r w:rsidR="003B31F2">
        <w:rPr>
          <w:b/>
        </w:rPr>
        <w:t>n for the synopsis section need</w:t>
      </w:r>
      <w:r>
        <w:rPr>
          <w:b/>
        </w:rPr>
        <w:t xml:space="preserve"> to be placed in the Justification section.  Note:  maintain the use of complete sentences when you move text to the Justification section because it can print on a report.</w:t>
      </w:r>
    </w:p>
    <w:p w:rsidR="00540561" w:rsidRDefault="00540561">
      <w:pPr>
        <w:rPr>
          <w:b/>
        </w:rPr>
      </w:pPr>
    </w:p>
    <w:p w:rsidR="00540561" w:rsidRPr="007C3785" w:rsidRDefault="00540561">
      <w:pPr>
        <w:rPr>
          <w:rFonts w:asciiTheme="minorHAnsi" w:eastAsiaTheme="minorHAnsi" w:hAnsiTheme="minorHAnsi" w:cstheme="minorBidi"/>
          <w:b/>
          <w:sz w:val="22"/>
          <w:szCs w:val="22"/>
        </w:rPr>
      </w:pPr>
      <w:r w:rsidRPr="007C3785">
        <w:rPr>
          <w:b/>
        </w:rPr>
        <w:t xml:space="preserve">Guidelines: For rate or inflationary </w:t>
      </w:r>
      <w:r w:rsidR="00920FA7" w:rsidRPr="007C3785">
        <w:rPr>
          <w:b/>
        </w:rPr>
        <w:t>changes</w:t>
      </w:r>
      <w:r w:rsidRPr="007C3785">
        <w:rPr>
          <w:b/>
        </w:rPr>
        <w:t xml:space="preserve"> – provide </w:t>
      </w:r>
      <w:r w:rsidR="00920FA7" w:rsidRPr="007C3785">
        <w:rPr>
          <w:b/>
        </w:rPr>
        <w:t xml:space="preserve">change of percentage from </w:t>
      </w:r>
      <w:r w:rsidR="00BB119A" w:rsidRPr="007C3785">
        <w:rPr>
          <w:b/>
        </w:rPr>
        <w:t xml:space="preserve">the </w:t>
      </w:r>
      <w:r w:rsidR="00920FA7" w:rsidRPr="007C3785">
        <w:rPr>
          <w:b/>
        </w:rPr>
        <w:t>work program year</w:t>
      </w:r>
      <w:r w:rsidRPr="007C3785">
        <w:rPr>
          <w:b/>
        </w:rPr>
        <w:t>; for all position additions, l</w:t>
      </w:r>
      <w:r w:rsidR="00293C92" w:rsidRPr="007C3785">
        <w:rPr>
          <w:b/>
        </w:rPr>
        <w:t>ist the number for each position</w:t>
      </w:r>
      <w:r w:rsidRPr="007C3785">
        <w:rPr>
          <w:b/>
        </w:rPr>
        <w:t xml:space="preserve"> type (not neces</w:t>
      </w:r>
      <w:r w:rsidR="00293C92" w:rsidRPr="007C3785">
        <w:rPr>
          <w:b/>
        </w:rPr>
        <w:t>sarily class codes – see example under caseload below);</w:t>
      </w:r>
      <w:r w:rsidR="007C3785" w:rsidRPr="007C3785">
        <w:rPr>
          <w:b/>
        </w:rPr>
        <w:t xml:space="preserve"> </w:t>
      </w:r>
      <w:r w:rsidR="003B31F2">
        <w:rPr>
          <w:rFonts w:eastAsiaTheme="minorHAnsi"/>
          <w:b/>
        </w:rPr>
        <w:t>caseload changes indicate FY19, FY20 and FY21</w:t>
      </w:r>
      <w:r w:rsidR="007C3785" w:rsidRPr="007C3785">
        <w:rPr>
          <w:rFonts w:eastAsiaTheme="minorHAnsi"/>
          <w:b/>
        </w:rPr>
        <w:t xml:space="preserve"> caseload amounts and percentage change. </w:t>
      </w:r>
      <w:r w:rsidR="00F54DDF" w:rsidRPr="007C3785">
        <w:rPr>
          <w:b/>
        </w:rPr>
        <w:t>Do not use Roman Numerals (I, II, V, etc.) for any class codes used in reclassification requests (use Arabic Numerals – 1, 2 3, etc</w:t>
      </w:r>
      <w:r w:rsidR="00F54DDF">
        <w:rPr>
          <w:b/>
        </w:rPr>
        <w:t xml:space="preserve">.) </w:t>
      </w:r>
    </w:p>
    <w:p w:rsidR="00F54DDF" w:rsidRDefault="00F54DDF">
      <w:pPr>
        <w:rPr>
          <w:b/>
        </w:rPr>
      </w:pPr>
    </w:p>
    <w:p w:rsidR="008C07C7" w:rsidRDefault="008C07C7" w:rsidP="008C07C7">
      <w:pPr>
        <w:rPr>
          <w:b/>
        </w:rPr>
      </w:pPr>
    </w:p>
    <w:p w:rsidR="008C07C7" w:rsidRDefault="008C07C7" w:rsidP="008C07C7">
      <w:r>
        <w:rPr>
          <w:b/>
        </w:rPr>
        <w:t>BUDGET BDRS WITHIN A DEC</w:t>
      </w:r>
      <w:r w:rsidR="008C04F8">
        <w:rPr>
          <w:b/>
        </w:rPr>
        <w:t>ISION</w:t>
      </w:r>
      <w:r>
        <w:rPr>
          <w:b/>
        </w:rPr>
        <w:t xml:space="preserve"> UNIT: </w:t>
      </w:r>
      <w:r w:rsidR="00763C8F">
        <w:rPr>
          <w:b/>
        </w:rPr>
        <w:t xml:space="preserve"> </w:t>
      </w:r>
      <w:r>
        <w:t>Last sentence of the synopsis:  A Bill Draft Request has been submitted to support this request.</w:t>
      </w:r>
    </w:p>
    <w:p w:rsidR="008C07C7" w:rsidRDefault="008C07C7" w:rsidP="008C07C7"/>
    <w:p w:rsidR="008C07C7" w:rsidRPr="008C3FE0" w:rsidRDefault="008C07C7" w:rsidP="008C07C7">
      <w:r w:rsidRPr="00D759FB">
        <w:rPr>
          <w:b/>
        </w:rPr>
        <w:t>COMPANION DECISION UNITS IN DIFFERENT BUDGET ACCOUNTS</w:t>
      </w:r>
      <w:r>
        <w:t xml:space="preserve">:  Last sentence of the synopsis:  </w:t>
      </w:r>
      <w:r w:rsidRPr="00D759FB">
        <w:t>This request is a companion to M514 in Nevada Medicaid, budget account 3243.</w:t>
      </w:r>
    </w:p>
    <w:p w:rsidR="00B051F6" w:rsidRPr="00D15367" w:rsidRDefault="00B051F6"/>
    <w:p w:rsidR="00B051F6" w:rsidRPr="00D15367" w:rsidRDefault="00B051F6" w:rsidP="00B051F6">
      <w:pPr>
        <w:autoSpaceDE w:val="0"/>
        <w:autoSpaceDN w:val="0"/>
        <w:adjustRightInd w:val="0"/>
        <w:rPr>
          <w:b/>
          <w:bCs/>
        </w:rPr>
      </w:pPr>
      <w:r w:rsidRPr="00D15367">
        <w:rPr>
          <w:b/>
          <w:bCs/>
        </w:rPr>
        <w:t>BASE</w:t>
      </w:r>
    </w:p>
    <w:p w:rsidR="00B051F6" w:rsidRDefault="00914CB7" w:rsidP="00B051F6">
      <w:pPr>
        <w:autoSpaceDE w:val="0"/>
        <w:autoSpaceDN w:val="0"/>
        <w:adjustRightInd w:val="0"/>
      </w:pPr>
      <w:r>
        <w:t>This request c</w:t>
      </w:r>
      <w:r w:rsidR="00151BFD">
        <w:t>ontinues funding for twenty-six</w:t>
      </w:r>
      <w:r w:rsidR="00F2227D">
        <w:t xml:space="preserve"> position</w:t>
      </w:r>
      <w:r w:rsidR="00B051F6" w:rsidRPr="00D15367">
        <w:t>s and associated operating costs. One-time expenditures have been eliminated and partial year costs have been annualized.</w:t>
      </w:r>
    </w:p>
    <w:p w:rsidR="00DA1AD2" w:rsidRDefault="00DA1AD2" w:rsidP="00B051F6">
      <w:pPr>
        <w:autoSpaceDE w:val="0"/>
        <w:autoSpaceDN w:val="0"/>
        <w:adjustRightInd w:val="0"/>
        <w:rPr>
          <w:b/>
        </w:rPr>
      </w:pPr>
    </w:p>
    <w:p w:rsidR="005E7160" w:rsidRPr="00D15367" w:rsidRDefault="005E7160" w:rsidP="005E7160">
      <w:pPr>
        <w:autoSpaceDE w:val="0"/>
        <w:autoSpaceDN w:val="0"/>
        <w:adjustRightInd w:val="0"/>
        <w:rPr>
          <w:b/>
          <w:bCs/>
        </w:rPr>
      </w:pPr>
      <w:r w:rsidRPr="00D15367">
        <w:rPr>
          <w:b/>
          <w:bCs/>
        </w:rPr>
        <w:t>BASE</w:t>
      </w:r>
      <w:r>
        <w:rPr>
          <w:b/>
          <w:bCs/>
        </w:rPr>
        <w:t xml:space="preserve"> (w/no positions)</w:t>
      </w:r>
    </w:p>
    <w:p w:rsidR="005E7160" w:rsidRDefault="005E7160" w:rsidP="005E7160">
      <w:pPr>
        <w:autoSpaceDE w:val="0"/>
        <w:autoSpaceDN w:val="0"/>
        <w:adjustRightInd w:val="0"/>
      </w:pPr>
      <w:r>
        <w:t>This request continues funding for ongoing programs</w:t>
      </w:r>
      <w:r w:rsidRPr="00D15367">
        <w:t>. One-time expenditures have been eliminated and partial year costs have been annualized.</w:t>
      </w:r>
    </w:p>
    <w:p w:rsidR="005E7160" w:rsidRDefault="005E7160" w:rsidP="00B051F6">
      <w:pPr>
        <w:autoSpaceDE w:val="0"/>
        <w:autoSpaceDN w:val="0"/>
        <w:adjustRightInd w:val="0"/>
        <w:rPr>
          <w:b/>
        </w:rPr>
      </w:pPr>
    </w:p>
    <w:p w:rsidR="004B1F19" w:rsidRPr="004B1F19" w:rsidRDefault="004B1F19" w:rsidP="00B051F6">
      <w:pPr>
        <w:autoSpaceDE w:val="0"/>
        <w:autoSpaceDN w:val="0"/>
        <w:adjustRightInd w:val="0"/>
        <w:rPr>
          <w:b/>
        </w:rPr>
      </w:pPr>
      <w:r w:rsidRPr="004B1F19">
        <w:rPr>
          <w:b/>
        </w:rPr>
        <w:t>M100</w:t>
      </w:r>
      <w:r w:rsidR="00E15D41">
        <w:rPr>
          <w:b/>
        </w:rPr>
        <w:t xml:space="preserve"> (Canned)</w:t>
      </w:r>
      <w:r w:rsidR="00F54DDF">
        <w:rPr>
          <w:b/>
        </w:rPr>
        <w:t xml:space="preserve"> – </w:t>
      </w:r>
      <w:r w:rsidR="00322B86">
        <w:rPr>
          <w:b/>
        </w:rPr>
        <w:t>STATEWIDE INFLATION</w:t>
      </w:r>
    </w:p>
    <w:p w:rsidR="004B1F19" w:rsidRDefault="00AB54A6" w:rsidP="00B051F6">
      <w:pPr>
        <w:autoSpaceDE w:val="0"/>
        <w:autoSpaceDN w:val="0"/>
        <w:adjustRightInd w:val="0"/>
        <w:rPr>
          <w:color w:val="000000"/>
        </w:rPr>
      </w:pPr>
      <w:r>
        <w:rPr>
          <w:color w:val="000000"/>
        </w:rPr>
        <w:t xml:space="preserve">This request </w:t>
      </w:r>
      <w:r w:rsidR="003D4D39">
        <w:rPr>
          <w:color w:val="000000"/>
        </w:rPr>
        <w:t>funds</w:t>
      </w:r>
      <w:r>
        <w:rPr>
          <w:color w:val="000000"/>
        </w:rPr>
        <w:t xml:space="preserve"> rate changes for internal service funds such as the Attorney General, </w:t>
      </w:r>
      <w:r w:rsidR="0000403C">
        <w:rPr>
          <w:color w:val="000000"/>
        </w:rPr>
        <w:t>Fleet Services</w:t>
      </w:r>
      <w:r>
        <w:rPr>
          <w:color w:val="000000"/>
        </w:rPr>
        <w:t>, information technology services, state-owned building rent, vehicle insurance, personnel assessments, and property and contents insurance.</w:t>
      </w:r>
    </w:p>
    <w:p w:rsidR="00A32B92" w:rsidRDefault="00A32B92" w:rsidP="00B051F6">
      <w:pPr>
        <w:autoSpaceDE w:val="0"/>
        <w:autoSpaceDN w:val="0"/>
        <w:adjustRightInd w:val="0"/>
        <w:rPr>
          <w:color w:val="000000"/>
        </w:rPr>
      </w:pPr>
    </w:p>
    <w:p w:rsidR="00A32B92" w:rsidRDefault="00A32B92" w:rsidP="00B051F6">
      <w:pPr>
        <w:autoSpaceDE w:val="0"/>
        <w:autoSpaceDN w:val="0"/>
        <w:adjustRightInd w:val="0"/>
        <w:rPr>
          <w:color w:val="000000"/>
        </w:rPr>
      </w:pPr>
      <w:r w:rsidRPr="00A32B92">
        <w:rPr>
          <w:b/>
          <w:color w:val="000000"/>
        </w:rPr>
        <w:t>M101</w:t>
      </w:r>
      <w:r>
        <w:rPr>
          <w:b/>
          <w:color w:val="000000"/>
        </w:rPr>
        <w:t xml:space="preserve"> AGENCY SPECIFIC INFLATION</w:t>
      </w:r>
    </w:p>
    <w:p w:rsidR="00A32B92" w:rsidRPr="00A32B92" w:rsidRDefault="00A32B92" w:rsidP="00B051F6">
      <w:pPr>
        <w:autoSpaceDE w:val="0"/>
        <w:autoSpaceDN w:val="0"/>
        <w:adjustRightInd w:val="0"/>
      </w:pPr>
      <w:r>
        <w:rPr>
          <w:color w:val="000000"/>
        </w:rPr>
        <w:t xml:space="preserve">This request funds medical inflation of 2% in </w:t>
      </w:r>
      <w:r w:rsidR="003B31F2">
        <w:rPr>
          <w:color w:val="000000"/>
        </w:rPr>
        <w:t>fiscal year 2020</w:t>
      </w:r>
      <w:r w:rsidR="00A769DF">
        <w:rPr>
          <w:color w:val="000000"/>
        </w:rPr>
        <w:t xml:space="preserve"> and an a</w:t>
      </w:r>
      <w:r w:rsidR="003B31F2">
        <w:rPr>
          <w:color w:val="000000"/>
        </w:rPr>
        <w:t>dditional 2% in fiscal year 2021</w:t>
      </w:r>
      <w:r w:rsidR="00A769DF">
        <w:rPr>
          <w:color w:val="000000"/>
        </w:rPr>
        <w:t>.</w:t>
      </w:r>
    </w:p>
    <w:p w:rsidR="004B1F19" w:rsidRDefault="004B1F19" w:rsidP="00B051F6">
      <w:pPr>
        <w:autoSpaceDE w:val="0"/>
        <w:autoSpaceDN w:val="0"/>
        <w:adjustRightInd w:val="0"/>
      </w:pPr>
    </w:p>
    <w:p w:rsidR="004B1F19" w:rsidRPr="004B1F19" w:rsidRDefault="004B1F19" w:rsidP="00B051F6">
      <w:pPr>
        <w:autoSpaceDE w:val="0"/>
        <w:autoSpaceDN w:val="0"/>
        <w:adjustRightInd w:val="0"/>
        <w:rPr>
          <w:b/>
        </w:rPr>
      </w:pPr>
      <w:r w:rsidRPr="004B1F19">
        <w:rPr>
          <w:b/>
        </w:rPr>
        <w:t>M150</w:t>
      </w:r>
      <w:r w:rsidR="00E15D41">
        <w:rPr>
          <w:b/>
        </w:rPr>
        <w:t xml:space="preserve"> (Canned)</w:t>
      </w:r>
      <w:r w:rsidR="00F54DDF">
        <w:rPr>
          <w:b/>
        </w:rPr>
        <w:t xml:space="preserve"> </w:t>
      </w:r>
      <w:r w:rsidR="00322B86">
        <w:rPr>
          <w:b/>
        </w:rPr>
        <w:t>–</w:t>
      </w:r>
      <w:r w:rsidR="00F54DDF">
        <w:rPr>
          <w:b/>
        </w:rPr>
        <w:t xml:space="preserve"> </w:t>
      </w:r>
      <w:r w:rsidR="00322B86">
        <w:rPr>
          <w:b/>
        </w:rPr>
        <w:t>ADJUSTMENTS TO BASE</w:t>
      </w:r>
    </w:p>
    <w:p w:rsidR="004B1F19" w:rsidRDefault="00AB54A6" w:rsidP="00B051F6">
      <w:pPr>
        <w:autoSpaceDE w:val="0"/>
        <w:autoSpaceDN w:val="0"/>
        <w:adjustRightInd w:val="0"/>
      </w:pPr>
      <w:r w:rsidRPr="00AB54A6">
        <w:t>This request adjusts base expenditures including eliminating one-time expenditures such as equipment, and adjusts for partial year costs for the continuation of programs.</w:t>
      </w:r>
    </w:p>
    <w:p w:rsidR="00190035" w:rsidRDefault="00190035" w:rsidP="00300F30">
      <w:pPr>
        <w:autoSpaceDE w:val="0"/>
        <w:autoSpaceDN w:val="0"/>
        <w:adjustRightInd w:val="0"/>
      </w:pPr>
    </w:p>
    <w:p w:rsidR="00300F30" w:rsidRDefault="00300F30" w:rsidP="00B051F6">
      <w:pPr>
        <w:autoSpaceDE w:val="0"/>
        <w:autoSpaceDN w:val="0"/>
        <w:adjustRightInd w:val="0"/>
      </w:pPr>
    </w:p>
    <w:p w:rsidR="003416EC" w:rsidRDefault="003416EC" w:rsidP="00B051F6">
      <w:pPr>
        <w:autoSpaceDE w:val="0"/>
        <w:autoSpaceDN w:val="0"/>
        <w:adjustRightInd w:val="0"/>
      </w:pPr>
      <w:r w:rsidRPr="003416EC">
        <w:rPr>
          <w:b/>
        </w:rPr>
        <w:t xml:space="preserve">M200 </w:t>
      </w:r>
      <w:r>
        <w:rPr>
          <w:b/>
        </w:rPr>
        <w:t>–</w:t>
      </w:r>
      <w:r w:rsidRPr="003416EC">
        <w:rPr>
          <w:b/>
        </w:rPr>
        <w:t xml:space="preserve"> CASELOAD</w:t>
      </w:r>
    </w:p>
    <w:p w:rsidR="003416EC" w:rsidRDefault="003416EC" w:rsidP="00B051F6">
      <w:pPr>
        <w:autoSpaceDE w:val="0"/>
        <w:autoSpaceDN w:val="0"/>
        <w:adjustRightInd w:val="0"/>
      </w:pPr>
      <w:r>
        <w:t xml:space="preserve">This request funds an increase in projected Medicaid cases from </w:t>
      </w:r>
      <w:r w:rsidR="003B31F2">
        <w:t>562,000 in fiscal year 2019 to 575,000 in fiscal year 2020</w:t>
      </w:r>
      <w:r w:rsidR="008762DF">
        <w:t xml:space="preserve"> (2.3% </w:t>
      </w:r>
      <w:r w:rsidR="003B31F2">
        <w:t>increase over 2019</w:t>
      </w:r>
      <w:r w:rsidR="00A32B92">
        <w:t>)</w:t>
      </w:r>
      <w:r w:rsidR="003B31F2">
        <w:t xml:space="preserve"> and 580,000 in fiscal year 2021</w:t>
      </w:r>
      <w:r w:rsidR="00A32B92">
        <w:t xml:space="preserve"> (3.2% increase over </w:t>
      </w:r>
      <w:r w:rsidR="003B31F2">
        <w:t>2019</w:t>
      </w:r>
      <w:r w:rsidR="00A32B92">
        <w:t>).</w:t>
      </w:r>
    </w:p>
    <w:p w:rsidR="00A32B92" w:rsidRDefault="00A32B92" w:rsidP="00B051F6">
      <w:pPr>
        <w:autoSpaceDE w:val="0"/>
        <w:autoSpaceDN w:val="0"/>
        <w:adjustRightInd w:val="0"/>
      </w:pPr>
    </w:p>
    <w:p w:rsidR="00A32B92" w:rsidRPr="003416EC" w:rsidRDefault="00A32B92" w:rsidP="00B051F6">
      <w:pPr>
        <w:autoSpaceDE w:val="0"/>
        <w:autoSpaceDN w:val="0"/>
        <w:adjustRightInd w:val="0"/>
      </w:pPr>
      <w:r>
        <w:t>This request funds an increase in parole and probation caseload</w:t>
      </w:r>
      <w:r w:rsidR="008762DF">
        <w:t xml:space="preserve"> from 15,000 in fiscal year 20</w:t>
      </w:r>
      <w:r w:rsidR="003B31F2">
        <w:t>19 to 15,750 in fiscal year 2020 (a 5% increase over 2019) and 16,600 in fiscal year 2021</w:t>
      </w:r>
      <w:r>
        <w:t xml:space="preserve"> (a</w:t>
      </w:r>
      <w:r w:rsidR="00F54DDF">
        <w:t xml:space="preserve"> </w:t>
      </w:r>
      <w:r w:rsidR="003B31F2">
        <w:t>10.67% increase over 2019</w:t>
      </w:r>
      <w:r>
        <w:t>).  The request includes fourteen new positions: one sergeant, eight DPS Officers, four P&amp;P specialists, and one administrative assistant.</w:t>
      </w:r>
    </w:p>
    <w:p w:rsidR="00416C9D" w:rsidRDefault="00416C9D" w:rsidP="00416C9D">
      <w:pPr>
        <w:autoSpaceDE w:val="0"/>
        <w:autoSpaceDN w:val="0"/>
        <w:adjustRightInd w:val="0"/>
      </w:pPr>
    </w:p>
    <w:p w:rsidR="00416C9D" w:rsidRPr="004B1F19" w:rsidRDefault="00416C9D" w:rsidP="00416C9D">
      <w:pPr>
        <w:autoSpaceDE w:val="0"/>
        <w:autoSpaceDN w:val="0"/>
        <w:adjustRightInd w:val="0"/>
        <w:rPr>
          <w:b/>
        </w:rPr>
      </w:pPr>
      <w:r w:rsidRPr="004B1F19">
        <w:rPr>
          <w:b/>
        </w:rPr>
        <w:t>M</w:t>
      </w:r>
      <w:r>
        <w:rPr>
          <w:b/>
        </w:rPr>
        <w:t>300 (Canned)</w:t>
      </w:r>
      <w:r w:rsidR="00F54DDF">
        <w:rPr>
          <w:b/>
        </w:rPr>
        <w:t xml:space="preserve"> </w:t>
      </w:r>
      <w:r w:rsidR="00322B86">
        <w:rPr>
          <w:b/>
        </w:rPr>
        <w:t>–</w:t>
      </w:r>
      <w:r w:rsidR="00F54DDF">
        <w:rPr>
          <w:b/>
        </w:rPr>
        <w:t xml:space="preserve"> </w:t>
      </w:r>
      <w:r w:rsidR="00322B86">
        <w:rPr>
          <w:b/>
        </w:rPr>
        <w:t>FRINGE BENEFITS RATE ADJUSTMENT</w:t>
      </w:r>
    </w:p>
    <w:p w:rsidR="00416C9D" w:rsidRDefault="00416C9D" w:rsidP="00416C9D">
      <w:pPr>
        <w:autoSpaceDE w:val="0"/>
        <w:autoSpaceDN w:val="0"/>
        <w:adjustRightInd w:val="0"/>
      </w:pPr>
      <w:r w:rsidRPr="00416C9D">
        <w:t xml:space="preserve">This request </w:t>
      </w:r>
      <w:r w:rsidR="003D4D39">
        <w:t>funds</w:t>
      </w:r>
      <w:r w:rsidRPr="00416C9D">
        <w:t xml:space="preserve"> changes to fringe benefit rates.</w:t>
      </w:r>
    </w:p>
    <w:p w:rsidR="007D1624" w:rsidRDefault="007D1624" w:rsidP="00DD0468">
      <w:pPr>
        <w:autoSpaceDE w:val="0"/>
        <w:autoSpaceDN w:val="0"/>
        <w:adjustRightInd w:val="0"/>
      </w:pPr>
    </w:p>
    <w:p w:rsidR="00D64127" w:rsidRDefault="00D64127" w:rsidP="00DD0468">
      <w:pPr>
        <w:autoSpaceDE w:val="0"/>
        <w:autoSpaceDN w:val="0"/>
        <w:adjustRightInd w:val="0"/>
        <w:rPr>
          <w:b/>
          <w:bCs/>
        </w:rPr>
      </w:pPr>
      <w:r>
        <w:rPr>
          <w:b/>
          <w:bCs/>
        </w:rPr>
        <w:t>M425 DEFERRED FACILITIES MAINTENANCE</w:t>
      </w:r>
    </w:p>
    <w:p w:rsidR="00D64127" w:rsidRDefault="00D64127" w:rsidP="00DD0468">
      <w:pPr>
        <w:autoSpaceDE w:val="0"/>
        <w:autoSpaceDN w:val="0"/>
        <w:adjustRightInd w:val="0"/>
        <w:rPr>
          <w:bCs/>
        </w:rPr>
      </w:pPr>
      <w:r w:rsidRPr="00D64127">
        <w:rPr>
          <w:bCs/>
        </w:rPr>
        <w:t>This request funds deferred maintenance projects essential for the security and operation of the facility.</w:t>
      </w:r>
    </w:p>
    <w:p w:rsidR="00D64127" w:rsidRPr="00D64127" w:rsidRDefault="00D64127" w:rsidP="00DD0468">
      <w:pPr>
        <w:autoSpaceDE w:val="0"/>
        <w:autoSpaceDN w:val="0"/>
        <w:adjustRightInd w:val="0"/>
        <w:rPr>
          <w:bCs/>
        </w:rPr>
      </w:pPr>
    </w:p>
    <w:p w:rsidR="00DD0468" w:rsidRPr="00D15367" w:rsidRDefault="00DD0468" w:rsidP="00DD0468">
      <w:pPr>
        <w:autoSpaceDE w:val="0"/>
        <w:autoSpaceDN w:val="0"/>
        <w:adjustRightInd w:val="0"/>
        <w:rPr>
          <w:b/>
          <w:bCs/>
        </w:rPr>
      </w:pPr>
      <w:r w:rsidRPr="00D15367">
        <w:rPr>
          <w:b/>
          <w:bCs/>
        </w:rPr>
        <w:t xml:space="preserve">E250 </w:t>
      </w:r>
      <w:r w:rsidR="00A769DF">
        <w:rPr>
          <w:b/>
          <w:bCs/>
        </w:rPr>
        <w:t>EFFICIENT AND RESPONSIVE STATE GOVERNMENT</w:t>
      </w:r>
    </w:p>
    <w:p w:rsidR="00DD0468" w:rsidRPr="00D15367" w:rsidRDefault="00914CB7" w:rsidP="00DD0468">
      <w:pPr>
        <w:autoSpaceDE w:val="0"/>
        <w:autoSpaceDN w:val="0"/>
        <w:adjustRightInd w:val="0"/>
      </w:pPr>
      <w:r>
        <w:t>This request f</w:t>
      </w:r>
      <w:r w:rsidR="00DD0468" w:rsidRPr="00D15367">
        <w:t>unds loss prevention building inspections that have not been inspected by the current contractor. Inspections will be at locations where the value of the property is $5 million or less.</w:t>
      </w:r>
    </w:p>
    <w:p w:rsidR="00DA1AD2" w:rsidRDefault="00DA1AD2" w:rsidP="00DD0468">
      <w:pPr>
        <w:autoSpaceDE w:val="0"/>
        <w:autoSpaceDN w:val="0"/>
        <w:adjustRightInd w:val="0"/>
        <w:rPr>
          <w:b/>
          <w:bCs/>
        </w:rPr>
      </w:pPr>
    </w:p>
    <w:p w:rsidR="00DD0468" w:rsidRPr="00D15367" w:rsidRDefault="00DD0468" w:rsidP="00DD0468">
      <w:pPr>
        <w:autoSpaceDE w:val="0"/>
        <w:autoSpaceDN w:val="0"/>
        <w:adjustRightInd w:val="0"/>
        <w:rPr>
          <w:b/>
          <w:bCs/>
        </w:rPr>
      </w:pPr>
      <w:r w:rsidRPr="00D15367">
        <w:rPr>
          <w:b/>
          <w:bCs/>
        </w:rPr>
        <w:t xml:space="preserve">E250 </w:t>
      </w:r>
      <w:r w:rsidR="00A769DF">
        <w:rPr>
          <w:b/>
          <w:bCs/>
        </w:rPr>
        <w:t>EFFICIENT AND RESPONSIVE STATE GOVERNMENT</w:t>
      </w:r>
    </w:p>
    <w:p w:rsidR="00DD0468" w:rsidRDefault="00914CB7" w:rsidP="00DD0468">
      <w:pPr>
        <w:autoSpaceDE w:val="0"/>
        <w:autoSpaceDN w:val="0"/>
        <w:adjustRightInd w:val="0"/>
      </w:pPr>
      <w:r>
        <w:t xml:space="preserve">This request </w:t>
      </w:r>
      <w:r w:rsidR="003D4D39">
        <w:t>funds</w:t>
      </w:r>
      <w:r w:rsidR="00DD0468" w:rsidRPr="00D15367">
        <w:t xml:space="preserve"> the traini</w:t>
      </w:r>
      <w:r w:rsidR="00C510DC">
        <w:t>ng/certification needs for the d</w:t>
      </w:r>
      <w:r w:rsidR="00DD0468" w:rsidRPr="00D15367">
        <w:t>epartment's PC/LAN Technician position tra</w:t>
      </w:r>
      <w:r w:rsidR="00C510DC">
        <w:t xml:space="preserve">nsferred from Enterprise </w:t>
      </w:r>
      <w:r w:rsidR="00DD0468" w:rsidRPr="00D15367">
        <w:t xml:space="preserve">Information </w:t>
      </w:r>
      <w:r w:rsidR="007D1624">
        <w:t>Technology</w:t>
      </w:r>
      <w:r w:rsidR="00C510DC">
        <w:t xml:space="preserve"> Services</w:t>
      </w:r>
      <w:r w:rsidR="007D1624">
        <w:t xml:space="preserve">, Data Communications </w:t>
      </w:r>
      <w:r w:rsidR="00151BFD">
        <w:t>budget account</w:t>
      </w:r>
      <w:r w:rsidR="00DD0468" w:rsidRPr="00D15367">
        <w:t xml:space="preserve"> 1386.</w:t>
      </w:r>
    </w:p>
    <w:p w:rsidR="003D4D39" w:rsidRDefault="003D4D39" w:rsidP="00DD0468">
      <w:pPr>
        <w:autoSpaceDE w:val="0"/>
        <w:autoSpaceDN w:val="0"/>
        <w:adjustRightInd w:val="0"/>
        <w:rPr>
          <w:b/>
        </w:rPr>
      </w:pPr>
    </w:p>
    <w:p w:rsidR="00540561" w:rsidRDefault="00540561" w:rsidP="00DD0468">
      <w:pPr>
        <w:autoSpaceDE w:val="0"/>
        <w:autoSpaceDN w:val="0"/>
        <w:adjustRightInd w:val="0"/>
      </w:pPr>
      <w:r>
        <w:rPr>
          <w:b/>
        </w:rPr>
        <w:t>E275 EDUCATED AND HEALTHY CITIZENRY</w:t>
      </w:r>
    </w:p>
    <w:p w:rsidR="00540561" w:rsidRPr="00540561" w:rsidRDefault="00540561" w:rsidP="00DD0468">
      <w:pPr>
        <w:autoSpaceDE w:val="0"/>
        <w:autoSpaceDN w:val="0"/>
        <w:adjustRightInd w:val="0"/>
      </w:pPr>
      <w:r>
        <w:t xml:space="preserve">This request funds a 5% </w:t>
      </w:r>
      <w:bookmarkStart w:id="0" w:name="_GoBack"/>
      <w:bookmarkEnd w:id="0"/>
      <w:r>
        <w:t xml:space="preserve">increase in primary care physician provider rates </w:t>
      </w:r>
      <w:r w:rsidR="00761E3C">
        <w:t>in beginning in fiscal year 2020</w:t>
      </w:r>
      <w:r>
        <w:t>.  These providers have not rec</w:t>
      </w:r>
      <w:r w:rsidR="00761E3C">
        <w:t>eived a rate increase since 2013</w:t>
      </w:r>
      <w:r>
        <w:t xml:space="preserve">. </w:t>
      </w:r>
    </w:p>
    <w:p w:rsidR="00DD0468" w:rsidRPr="00D15367" w:rsidRDefault="00DD0468" w:rsidP="00DD0468">
      <w:pPr>
        <w:autoSpaceDE w:val="0"/>
        <w:autoSpaceDN w:val="0"/>
        <w:adjustRightInd w:val="0"/>
      </w:pPr>
    </w:p>
    <w:p w:rsidR="0038631C" w:rsidRPr="00D15367" w:rsidRDefault="00A769DF" w:rsidP="0038631C">
      <w:pPr>
        <w:autoSpaceDE w:val="0"/>
        <w:autoSpaceDN w:val="0"/>
        <w:adjustRightInd w:val="0"/>
        <w:rPr>
          <w:b/>
          <w:bCs/>
        </w:rPr>
      </w:pPr>
      <w:r>
        <w:rPr>
          <w:b/>
          <w:bCs/>
        </w:rPr>
        <w:t>E350</w:t>
      </w:r>
      <w:r w:rsidR="0038631C" w:rsidRPr="00D15367">
        <w:rPr>
          <w:b/>
          <w:bCs/>
        </w:rPr>
        <w:t xml:space="preserve"> </w:t>
      </w:r>
      <w:r>
        <w:rPr>
          <w:b/>
          <w:bCs/>
        </w:rPr>
        <w:t>SAFE AND LIVABLE COMMUNITIES</w:t>
      </w:r>
    </w:p>
    <w:p w:rsidR="0038631C" w:rsidRDefault="0038631C" w:rsidP="0038631C">
      <w:r>
        <w:t xml:space="preserve">This request </w:t>
      </w:r>
      <w:r w:rsidR="003D4D39">
        <w:t xml:space="preserve">funds </w:t>
      </w:r>
      <w:r w:rsidRPr="00D15367">
        <w:t>one Deputy Attorney General a</w:t>
      </w:r>
      <w:r w:rsidR="00F559AD">
        <w:t>nd two Investigator positions in</w:t>
      </w:r>
      <w:r w:rsidRPr="00D15367">
        <w:t xml:space="preserve"> the Tobacco Unit to implement AB 464 which was passed </w:t>
      </w:r>
      <w:r w:rsidR="00A769DF">
        <w:t>during the 201</w:t>
      </w:r>
      <w:r w:rsidR="00761E3C">
        <w:t>7</w:t>
      </w:r>
      <w:r w:rsidRPr="00D15367">
        <w:t xml:space="preserve"> Legislative Session.</w:t>
      </w:r>
    </w:p>
    <w:p w:rsidR="00F10057" w:rsidRDefault="00F10057" w:rsidP="0038631C">
      <w:pPr>
        <w:autoSpaceDE w:val="0"/>
        <w:autoSpaceDN w:val="0"/>
        <w:adjustRightInd w:val="0"/>
        <w:rPr>
          <w:b/>
          <w:bCs/>
        </w:rPr>
      </w:pPr>
    </w:p>
    <w:p w:rsidR="0038631C" w:rsidRDefault="0038631C" w:rsidP="0038631C">
      <w:pPr>
        <w:autoSpaceDE w:val="0"/>
        <w:autoSpaceDN w:val="0"/>
        <w:adjustRightInd w:val="0"/>
        <w:rPr>
          <w:b/>
          <w:bCs/>
        </w:rPr>
      </w:pPr>
      <w:r>
        <w:rPr>
          <w:b/>
          <w:bCs/>
        </w:rPr>
        <w:t>E490 EXPIRING GRANT/PROGRAM</w:t>
      </w:r>
    </w:p>
    <w:p w:rsidR="0038631C" w:rsidRDefault="0038631C" w:rsidP="0038631C">
      <w:pPr>
        <w:autoSpaceDE w:val="0"/>
        <w:autoSpaceDN w:val="0"/>
        <w:adjustRightInd w:val="0"/>
        <w:rPr>
          <w:bCs/>
        </w:rPr>
      </w:pPr>
      <w:r w:rsidRPr="00C349A3">
        <w:rPr>
          <w:bCs/>
        </w:rPr>
        <w:t>This request eliminates the revenues and expenditures for the Reading First Grant that has expired.</w:t>
      </w:r>
    </w:p>
    <w:p w:rsidR="0038631C" w:rsidRDefault="0038631C" w:rsidP="0038631C">
      <w:pPr>
        <w:autoSpaceDE w:val="0"/>
        <w:autoSpaceDN w:val="0"/>
        <w:adjustRightInd w:val="0"/>
        <w:rPr>
          <w:bCs/>
        </w:rPr>
      </w:pPr>
    </w:p>
    <w:p w:rsidR="0038631C" w:rsidRPr="00561400" w:rsidRDefault="0038631C" w:rsidP="0038631C">
      <w:pPr>
        <w:autoSpaceDE w:val="0"/>
        <w:autoSpaceDN w:val="0"/>
        <w:adjustRightInd w:val="0"/>
        <w:rPr>
          <w:b/>
          <w:bCs/>
        </w:rPr>
      </w:pPr>
      <w:r w:rsidRPr="00561400">
        <w:rPr>
          <w:b/>
          <w:bCs/>
        </w:rPr>
        <w:t>E490 EXPIRING GRANT/PROGRAM</w:t>
      </w:r>
    </w:p>
    <w:p w:rsidR="0038631C" w:rsidRDefault="0038631C" w:rsidP="0038631C">
      <w:pPr>
        <w:autoSpaceDE w:val="0"/>
        <w:autoSpaceDN w:val="0"/>
        <w:adjustRightInd w:val="0"/>
        <w:rPr>
          <w:bCs/>
        </w:rPr>
      </w:pPr>
      <w:r w:rsidRPr="00561400">
        <w:rPr>
          <w:bCs/>
        </w:rPr>
        <w:t>This request changes the funding for two Energy Program Managers and one Energy Outreach Coordinator from the American Recovery and Reinvestment Act (ARRA) grant to other grant funds and interest income from the revolving loan program to match funding with program duties.</w:t>
      </w:r>
    </w:p>
    <w:p w:rsidR="00DD0468" w:rsidRPr="00D15367" w:rsidRDefault="00DD0468" w:rsidP="00DD0468">
      <w:pPr>
        <w:autoSpaceDE w:val="0"/>
        <w:autoSpaceDN w:val="0"/>
        <w:adjustRightInd w:val="0"/>
      </w:pPr>
    </w:p>
    <w:p w:rsidR="00DD0468" w:rsidRPr="00D15367" w:rsidRDefault="00DD0468" w:rsidP="00DD0468">
      <w:pPr>
        <w:autoSpaceDE w:val="0"/>
        <w:autoSpaceDN w:val="0"/>
        <w:adjustRightInd w:val="0"/>
        <w:rPr>
          <w:b/>
          <w:bCs/>
        </w:rPr>
      </w:pPr>
      <w:r w:rsidRPr="00D15367">
        <w:rPr>
          <w:b/>
          <w:bCs/>
        </w:rPr>
        <w:lastRenderedPageBreak/>
        <w:t>E500 ADJUSTMENTS - TRANSFERS IN</w:t>
      </w:r>
    </w:p>
    <w:p w:rsidR="00DD0468" w:rsidRPr="00D15367" w:rsidRDefault="00914CB7" w:rsidP="00DD0468">
      <w:pPr>
        <w:autoSpaceDE w:val="0"/>
        <w:autoSpaceDN w:val="0"/>
        <w:adjustRightInd w:val="0"/>
        <w:rPr>
          <w:b/>
          <w:bCs/>
        </w:rPr>
      </w:pPr>
      <w:r>
        <w:t>This request a</w:t>
      </w:r>
      <w:r w:rsidR="00DD0468" w:rsidRPr="00D15367">
        <w:t>ligns revenues associated with the transfer of the PC/LAN Technician in E903.</w:t>
      </w:r>
    </w:p>
    <w:p w:rsidR="00B051F6" w:rsidRPr="00D15367" w:rsidRDefault="00B051F6" w:rsidP="00B051F6">
      <w:pPr>
        <w:autoSpaceDE w:val="0"/>
        <w:autoSpaceDN w:val="0"/>
        <w:adjustRightInd w:val="0"/>
        <w:rPr>
          <w:b/>
          <w:bCs/>
        </w:rPr>
      </w:pPr>
    </w:p>
    <w:p w:rsidR="00DD0468" w:rsidRPr="00D15367" w:rsidRDefault="00DD0468" w:rsidP="00DD0468">
      <w:pPr>
        <w:autoSpaceDE w:val="0"/>
        <w:autoSpaceDN w:val="0"/>
        <w:adjustRightInd w:val="0"/>
        <w:rPr>
          <w:b/>
          <w:bCs/>
        </w:rPr>
      </w:pPr>
      <w:r w:rsidRPr="00D15367">
        <w:rPr>
          <w:b/>
          <w:bCs/>
        </w:rPr>
        <w:t>E710 REPLACEMENT EQUIPMENT</w:t>
      </w:r>
    </w:p>
    <w:p w:rsidR="00DD0468" w:rsidRDefault="00914CB7" w:rsidP="00DD0468">
      <w:pPr>
        <w:autoSpaceDE w:val="0"/>
        <w:autoSpaceDN w:val="0"/>
        <w:adjustRightInd w:val="0"/>
      </w:pPr>
      <w:r>
        <w:t xml:space="preserve">This request </w:t>
      </w:r>
      <w:r w:rsidR="003D4D39">
        <w:t>funds replacement</w:t>
      </w:r>
      <w:r w:rsidR="00DD0468" w:rsidRPr="00D15367">
        <w:t xml:space="preserve"> computer hardware and associated software per </w:t>
      </w:r>
      <w:r w:rsidR="00C510DC">
        <w:t xml:space="preserve">Enterprise </w:t>
      </w:r>
      <w:r w:rsidR="00C510DC" w:rsidRPr="00D15367">
        <w:t xml:space="preserve">Information </w:t>
      </w:r>
      <w:r w:rsidR="00C510DC">
        <w:t xml:space="preserve">Technology Services’ </w:t>
      </w:r>
      <w:r w:rsidR="00DD0468" w:rsidRPr="00D15367">
        <w:t>recommended replacement schedule.</w:t>
      </w:r>
    </w:p>
    <w:p w:rsidR="00DD0468" w:rsidRPr="00D15367" w:rsidRDefault="00DD0468" w:rsidP="00B051F6">
      <w:pPr>
        <w:autoSpaceDE w:val="0"/>
        <w:autoSpaceDN w:val="0"/>
        <w:adjustRightInd w:val="0"/>
        <w:rPr>
          <w:b/>
          <w:bCs/>
        </w:rPr>
      </w:pPr>
    </w:p>
    <w:p w:rsidR="00DD0468" w:rsidRPr="00D15367" w:rsidRDefault="00DD0468" w:rsidP="00DD0468">
      <w:pPr>
        <w:autoSpaceDE w:val="0"/>
        <w:autoSpaceDN w:val="0"/>
        <w:adjustRightInd w:val="0"/>
        <w:rPr>
          <w:b/>
          <w:bCs/>
        </w:rPr>
      </w:pPr>
      <w:r w:rsidRPr="00D15367">
        <w:rPr>
          <w:b/>
          <w:bCs/>
        </w:rPr>
        <w:t>E720 NEW EQUIPMENT</w:t>
      </w:r>
    </w:p>
    <w:p w:rsidR="00DD0468" w:rsidRPr="00D15367" w:rsidRDefault="00914CB7" w:rsidP="00DD0468">
      <w:r>
        <w:t>This request f</w:t>
      </w:r>
      <w:r w:rsidR="00DD0468" w:rsidRPr="00D15367">
        <w:t>unds a rack to host the agency server, hubs and other related equipment and one copier.</w:t>
      </w:r>
    </w:p>
    <w:p w:rsidR="00BD190C" w:rsidRPr="004B1F19" w:rsidRDefault="00BD190C" w:rsidP="00BB5EE5">
      <w:pPr>
        <w:autoSpaceDE w:val="0"/>
        <w:autoSpaceDN w:val="0"/>
        <w:adjustRightInd w:val="0"/>
        <w:rPr>
          <w:b/>
        </w:rPr>
      </w:pPr>
    </w:p>
    <w:p w:rsidR="00B051F6" w:rsidRPr="00D15367" w:rsidRDefault="00B051F6" w:rsidP="00B051F6">
      <w:pPr>
        <w:autoSpaceDE w:val="0"/>
        <w:autoSpaceDN w:val="0"/>
        <w:adjustRightInd w:val="0"/>
        <w:rPr>
          <w:b/>
          <w:bCs/>
        </w:rPr>
      </w:pPr>
      <w:r w:rsidRPr="00D15367">
        <w:rPr>
          <w:b/>
          <w:bCs/>
        </w:rPr>
        <w:t>E805 CLASSIFIED POSITION RECLASSIFICATIONS</w:t>
      </w:r>
    </w:p>
    <w:p w:rsidR="00B051F6" w:rsidRDefault="00914CB7" w:rsidP="00B051F6">
      <w:r>
        <w:t xml:space="preserve">This request </w:t>
      </w:r>
      <w:r w:rsidR="003D4D39">
        <w:t>funds the reclassification of</w:t>
      </w:r>
      <w:r w:rsidR="00385FEA">
        <w:t xml:space="preserve"> an IT Professional 2 to an IT Professional 3 </w:t>
      </w:r>
      <w:r w:rsidR="00B051F6" w:rsidRPr="00D15367">
        <w:t>commensurate with duties of the position.</w:t>
      </w:r>
    </w:p>
    <w:p w:rsidR="00DA1AD2" w:rsidRDefault="00DA1AD2" w:rsidP="00B051F6">
      <w:pPr>
        <w:rPr>
          <w:b/>
        </w:rPr>
      </w:pPr>
    </w:p>
    <w:p w:rsidR="00BA7E11" w:rsidRDefault="00F559AD" w:rsidP="00B051F6">
      <w:pPr>
        <w:rPr>
          <w:b/>
        </w:rPr>
      </w:pPr>
      <w:r>
        <w:rPr>
          <w:b/>
        </w:rPr>
        <w:t xml:space="preserve">E870 </w:t>
      </w:r>
      <w:r w:rsidR="00662C8B">
        <w:rPr>
          <w:b/>
        </w:rPr>
        <w:t>NDOT 800 MHZ RADIO COST ALLOCATION</w:t>
      </w:r>
    </w:p>
    <w:p w:rsidR="00662C8B" w:rsidRPr="00662C8B" w:rsidRDefault="00662C8B" w:rsidP="00B051F6">
      <w:r>
        <w:t xml:space="preserve">This request </w:t>
      </w:r>
      <w:r w:rsidR="003D4D39">
        <w:t>funds</w:t>
      </w:r>
      <w:r>
        <w:t xml:space="preserve"> anticipated expenditures based on the statewide cost allocation schedule.</w:t>
      </w:r>
    </w:p>
    <w:p w:rsidR="00DD0468" w:rsidRPr="00D15367" w:rsidRDefault="00DD0468" w:rsidP="00B051F6"/>
    <w:p w:rsidR="004141CA" w:rsidRDefault="004141CA" w:rsidP="00914CB7">
      <w:pPr>
        <w:autoSpaceDE w:val="0"/>
        <w:autoSpaceDN w:val="0"/>
        <w:adjustRightInd w:val="0"/>
      </w:pPr>
    </w:p>
    <w:p w:rsidR="004141CA" w:rsidRPr="007665E7" w:rsidRDefault="00BB6D8A" w:rsidP="00914CB7">
      <w:pPr>
        <w:autoSpaceDE w:val="0"/>
        <w:autoSpaceDN w:val="0"/>
        <w:adjustRightInd w:val="0"/>
        <w:rPr>
          <w:b/>
          <w:i/>
        </w:rPr>
      </w:pPr>
      <w:r w:rsidRPr="007665E7">
        <w:rPr>
          <w:b/>
          <w:i/>
        </w:rPr>
        <w:t>Addi</w:t>
      </w:r>
      <w:r w:rsidR="007665E7">
        <w:rPr>
          <w:b/>
          <w:i/>
        </w:rPr>
        <w:t xml:space="preserve">tional information on narrative </w:t>
      </w:r>
      <w:r w:rsidRPr="007665E7">
        <w:rPr>
          <w:b/>
          <w:i/>
        </w:rPr>
        <w:t>styles included in</w:t>
      </w:r>
      <w:r w:rsidR="004141CA" w:rsidRPr="007665E7">
        <w:rPr>
          <w:b/>
          <w:i/>
        </w:rPr>
        <w:t xml:space="preserve"> the Budget </w:t>
      </w:r>
      <w:r w:rsidRPr="007665E7">
        <w:rPr>
          <w:b/>
          <w:i/>
        </w:rPr>
        <w:t>Building Manual.</w:t>
      </w:r>
    </w:p>
    <w:sectPr w:rsidR="004141CA" w:rsidRPr="007665E7" w:rsidSect="00A72AA8">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E18" w:rsidRDefault="002C6E18">
      <w:r>
        <w:separator/>
      </w:r>
    </w:p>
  </w:endnote>
  <w:endnote w:type="continuationSeparator" w:id="0">
    <w:p w:rsidR="002C6E18" w:rsidRDefault="002C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042309"/>
      <w:docPartObj>
        <w:docPartGallery w:val="Page Numbers (Bottom of Page)"/>
        <w:docPartUnique/>
      </w:docPartObj>
    </w:sdtPr>
    <w:sdtEndPr>
      <w:rPr>
        <w:color w:val="808080" w:themeColor="background1" w:themeShade="80"/>
        <w:spacing w:val="60"/>
      </w:rPr>
    </w:sdtEndPr>
    <w:sdtContent>
      <w:p w:rsidR="008C04F8" w:rsidRDefault="008C04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761E3C">
          <w:rPr>
            <w:noProof/>
          </w:rPr>
          <w:t>3</w:t>
        </w:r>
        <w:r>
          <w:rPr>
            <w:noProof/>
          </w:rPr>
          <w:fldChar w:fldCharType="end"/>
        </w:r>
        <w:r>
          <w:t xml:space="preserve"> | </w:t>
        </w:r>
        <w:r>
          <w:rPr>
            <w:color w:val="808080" w:themeColor="background1" w:themeShade="80"/>
            <w:spacing w:val="60"/>
          </w:rPr>
          <w:t>Page</w:t>
        </w:r>
      </w:p>
    </w:sdtContent>
  </w:sdt>
  <w:p w:rsidR="00DE63AE" w:rsidRDefault="00DE6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E18" w:rsidRDefault="002C6E18">
      <w:r>
        <w:separator/>
      </w:r>
    </w:p>
  </w:footnote>
  <w:footnote w:type="continuationSeparator" w:id="0">
    <w:p w:rsidR="002C6E18" w:rsidRDefault="002C6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4F8" w:rsidRDefault="008C04F8" w:rsidP="008C04F8">
    <w:pPr>
      <w:jc w:val="center"/>
      <w:rPr>
        <w:b/>
      </w:rPr>
    </w:pPr>
    <w:r w:rsidRPr="00D15367">
      <w:rPr>
        <w:b/>
      </w:rPr>
      <w:t>EXAMPLES OF D</w:t>
    </w:r>
    <w:r>
      <w:rPr>
        <w:b/>
      </w:rPr>
      <w:t xml:space="preserve">ECISION </w:t>
    </w:r>
    <w:r w:rsidRPr="00D15367">
      <w:rPr>
        <w:b/>
      </w:rPr>
      <w:t>U</w:t>
    </w:r>
    <w:r>
      <w:rPr>
        <w:b/>
      </w:rPr>
      <w:t>NIT SYNOPSIS</w:t>
    </w:r>
  </w:p>
  <w:p w:rsidR="008C04F8" w:rsidRDefault="008C0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86059"/>
    <w:multiLevelType w:val="hybridMultilevel"/>
    <w:tmpl w:val="0D0CB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B67752"/>
    <w:multiLevelType w:val="hybridMultilevel"/>
    <w:tmpl w:val="97C8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F6"/>
    <w:rsid w:val="0000403C"/>
    <w:rsid w:val="00062542"/>
    <w:rsid w:val="000E7AE3"/>
    <w:rsid w:val="00135957"/>
    <w:rsid w:val="00151BFD"/>
    <w:rsid w:val="00184F8A"/>
    <w:rsid w:val="00186D58"/>
    <w:rsid w:val="00190035"/>
    <w:rsid w:val="001F62B3"/>
    <w:rsid w:val="00227BDD"/>
    <w:rsid w:val="00293C92"/>
    <w:rsid w:val="00295C3B"/>
    <w:rsid w:val="002A6428"/>
    <w:rsid w:val="002B5A28"/>
    <w:rsid w:val="002C6E18"/>
    <w:rsid w:val="002D3416"/>
    <w:rsid w:val="002F6FC5"/>
    <w:rsid w:val="00300F30"/>
    <w:rsid w:val="00307FFA"/>
    <w:rsid w:val="00322B86"/>
    <w:rsid w:val="00332E38"/>
    <w:rsid w:val="003416EC"/>
    <w:rsid w:val="00344B44"/>
    <w:rsid w:val="00385FEA"/>
    <w:rsid w:val="0038631C"/>
    <w:rsid w:val="003A63EF"/>
    <w:rsid w:val="003B0FE7"/>
    <w:rsid w:val="003B1CBF"/>
    <w:rsid w:val="003B31F2"/>
    <w:rsid w:val="003D4D39"/>
    <w:rsid w:val="003D5A06"/>
    <w:rsid w:val="003F0663"/>
    <w:rsid w:val="004104F3"/>
    <w:rsid w:val="004141CA"/>
    <w:rsid w:val="00416C9D"/>
    <w:rsid w:val="00473E94"/>
    <w:rsid w:val="004B1F19"/>
    <w:rsid w:val="004B2239"/>
    <w:rsid w:val="00506D94"/>
    <w:rsid w:val="00540561"/>
    <w:rsid w:val="00561400"/>
    <w:rsid w:val="005A4C16"/>
    <w:rsid w:val="005E680D"/>
    <w:rsid w:val="005E7160"/>
    <w:rsid w:val="00612699"/>
    <w:rsid w:val="0065370A"/>
    <w:rsid w:val="00662C8B"/>
    <w:rsid w:val="006966A2"/>
    <w:rsid w:val="00747AC2"/>
    <w:rsid w:val="00761E3C"/>
    <w:rsid w:val="00763C8F"/>
    <w:rsid w:val="007665E7"/>
    <w:rsid w:val="007C3785"/>
    <w:rsid w:val="007D0148"/>
    <w:rsid w:val="007D1624"/>
    <w:rsid w:val="007F36ED"/>
    <w:rsid w:val="0082264B"/>
    <w:rsid w:val="00875695"/>
    <w:rsid w:val="008762DF"/>
    <w:rsid w:val="008C04F8"/>
    <w:rsid w:val="008C07C7"/>
    <w:rsid w:val="008C3FE0"/>
    <w:rsid w:val="008E21B8"/>
    <w:rsid w:val="00900377"/>
    <w:rsid w:val="00914CB7"/>
    <w:rsid w:val="00920FA7"/>
    <w:rsid w:val="00924F0A"/>
    <w:rsid w:val="0092789B"/>
    <w:rsid w:val="00976DED"/>
    <w:rsid w:val="009853CA"/>
    <w:rsid w:val="00A32B92"/>
    <w:rsid w:val="00A72AA8"/>
    <w:rsid w:val="00A769DF"/>
    <w:rsid w:val="00A96C30"/>
    <w:rsid w:val="00AB54A6"/>
    <w:rsid w:val="00AC57B8"/>
    <w:rsid w:val="00B051F6"/>
    <w:rsid w:val="00B84EF3"/>
    <w:rsid w:val="00B861EB"/>
    <w:rsid w:val="00BA1645"/>
    <w:rsid w:val="00BA7E11"/>
    <w:rsid w:val="00BB119A"/>
    <w:rsid w:val="00BB5EE5"/>
    <w:rsid w:val="00BB6D8A"/>
    <w:rsid w:val="00BD190C"/>
    <w:rsid w:val="00BD5ABD"/>
    <w:rsid w:val="00C3202E"/>
    <w:rsid w:val="00C349A3"/>
    <w:rsid w:val="00C45548"/>
    <w:rsid w:val="00C510DC"/>
    <w:rsid w:val="00C972A6"/>
    <w:rsid w:val="00CB1039"/>
    <w:rsid w:val="00CE1EC6"/>
    <w:rsid w:val="00CE1FA6"/>
    <w:rsid w:val="00D15367"/>
    <w:rsid w:val="00D43398"/>
    <w:rsid w:val="00D46906"/>
    <w:rsid w:val="00D64127"/>
    <w:rsid w:val="00D759FB"/>
    <w:rsid w:val="00DA1AD2"/>
    <w:rsid w:val="00DD0468"/>
    <w:rsid w:val="00DE1B05"/>
    <w:rsid w:val="00DE63AE"/>
    <w:rsid w:val="00DF5027"/>
    <w:rsid w:val="00E15D41"/>
    <w:rsid w:val="00E300EA"/>
    <w:rsid w:val="00E352FB"/>
    <w:rsid w:val="00E8165A"/>
    <w:rsid w:val="00ED3334"/>
    <w:rsid w:val="00ED5FAD"/>
    <w:rsid w:val="00F032DC"/>
    <w:rsid w:val="00F10057"/>
    <w:rsid w:val="00F13717"/>
    <w:rsid w:val="00F2227D"/>
    <w:rsid w:val="00F54DDF"/>
    <w:rsid w:val="00F559AD"/>
    <w:rsid w:val="00F77C82"/>
    <w:rsid w:val="00F8288D"/>
    <w:rsid w:val="00F9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F154B74-E8CC-4F67-A972-5B0D9892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7C82"/>
    <w:pPr>
      <w:tabs>
        <w:tab w:val="center" w:pos="4320"/>
        <w:tab w:val="right" w:pos="8640"/>
      </w:tabs>
    </w:pPr>
  </w:style>
  <w:style w:type="paragraph" w:styleId="Footer">
    <w:name w:val="footer"/>
    <w:basedOn w:val="Normal"/>
    <w:link w:val="FooterChar"/>
    <w:uiPriority w:val="99"/>
    <w:rsid w:val="00F77C82"/>
    <w:pPr>
      <w:tabs>
        <w:tab w:val="center" w:pos="4320"/>
        <w:tab w:val="right" w:pos="8640"/>
      </w:tabs>
    </w:pPr>
  </w:style>
  <w:style w:type="character" w:styleId="Hyperlink">
    <w:name w:val="Hyperlink"/>
    <w:basedOn w:val="DefaultParagraphFont"/>
    <w:rsid w:val="00184F8A"/>
    <w:rPr>
      <w:color w:val="0000FF" w:themeColor="hyperlink"/>
      <w:u w:val="single"/>
    </w:rPr>
  </w:style>
  <w:style w:type="paragraph" w:styleId="BalloonText">
    <w:name w:val="Balloon Text"/>
    <w:basedOn w:val="Normal"/>
    <w:link w:val="BalloonTextChar"/>
    <w:rsid w:val="00322B86"/>
    <w:rPr>
      <w:rFonts w:ascii="Tahoma" w:hAnsi="Tahoma" w:cs="Tahoma"/>
      <w:sz w:val="16"/>
      <w:szCs w:val="16"/>
    </w:rPr>
  </w:style>
  <w:style w:type="character" w:customStyle="1" w:styleId="BalloonTextChar">
    <w:name w:val="Balloon Text Char"/>
    <w:basedOn w:val="DefaultParagraphFont"/>
    <w:link w:val="BalloonText"/>
    <w:rsid w:val="00322B86"/>
    <w:rPr>
      <w:rFonts w:ascii="Tahoma" w:hAnsi="Tahoma" w:cs="Tahoma"/>
      <w:sz w:val="16"/>
      <w:szCs w:val="16"/>
    </w:rPr>
  </w:style>
  <w:style w:type="paragraph" w:styleId="EndnoteText">
    <w:name w:val="endnote text"/>
    <w:basedOn w:val="Normal"/>
    <w:link w:val="EndnoteTextChar"/>
    <w:rsid w:val="00A72AA8"/>
    <w:rPr>
      <w:sz w:val="20"/>
      <w:szCs w:val="20"/>
    </w:rPr>
  </w:style>
  <w:style w:type="character" w:customStyle="1" w:styleId="EndnoteTextChar">
    <w:name w:val="Endnote Text Char"/>
    <w:basedOn w:val="DefaultParagraphFont"/>
    <w:link w:val="EndnoteText"/>
    <w:rsid w:val="00A72AA8"/>
  </w:style>
  <w:style w:type="character" w:styleId="EndnoteReference">
    <w:name w:val="endnote reference"/>
    <w:basedOn w:val="DefaultParagraphFont"/>
    <w:rsid w:val="00A72AA8"/>
    <w:rPr>
      <w:vertAlign w:val="superscript"/>
    </w:rPr>
  </w:style>
  <w:style w:type="character" w:customStyle="1" w:styleId="FooterChar">
    <w:name w:val="Footer Char"/>
    <w:basedOn w:val="DefaultParagraphFont"/>
    <w:link w:val="Footer"/>
    <w:uiPriority w:val="99"/>
    <w:rsid w:val="00DE63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C05F-E75C-4ADF-BE82-26F48D73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BASE</vt:lpstr>
    </vt:vector>
  </TitlesOfParts>
  <Company>State of Nevada</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dc:title>
  <dc:creator>clwatson</dc:creator>
  <cp:lastModifiedBy>Laura E. Freed</cp:lastModifiedBy>
  <cp:revision>4</cp:revision>
  <cp:lastPrinted>2016-02-24T22:21:00Z</cp:lastPrinted>
  <dcterms:created xsi:type="dcterms:W3CDTF">2018-03-14T23:41:00Z</dcterms:created>
  <dcterms:modified xsi:type="dcterms:W3CDTF">2018-03-14T23:44:00Z</dcterms:modified>
</cp:coreProperties>
</file>